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C820A" w14:textId="6973B6C9" w:rsidR="0034784D" w:rsidRDefault="00416EF6">
      <w:pPr>
        <w:pStyle w:val="BodyText"/>
        <w:ind w:left="3759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</w:rPr>
        <w:drawing>
          <wp:anchor distT="0" distB="0" distL="114300" distR="114300" simplePos="0" relativeHeight="251659264" behindDoc="0" locked="0" layoutInCell="1" allowOverlap="1" wp14:anchorId="185B5D9F" wp14:editId="6FB67C71">
            <wp:simplePos x="0" y="0"/>
            <wp:positionH relativeFrom="column">
              <wp:posOffset>2110740</wp:posOffset>
            </wp:positionH>
            <wp:positionV relativeFrom="paragraph">
              <wp:posOffset>-143510</wp:posOffset>
            </wp:positionV>
            <wp:extent cx="1419225" cy="1419225"/>
            <wp:effectExtent l="0" t="0" r="0" b="0"/>
            <wp:wrapSquare wrapText="right"/>
            <wp:docPr id="2" name="Picture 2" descr="staffslogo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affslogo15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C5B437" w14:textId="180232CF" w:rsidR="0034784D" w:rsidRDefault="0034784D">
      <w:pPr>
        <w:pStyle w:val="BodyText"/>
        <w:rPr>
          <w:rFonts w:ascii="Times New Roman"/>
          <w:sz w:val="20"/>
        </w:rPr>
      </w:pPr>
    </w:p>
    <w:p w14:paraId="3D9F821D" w14:textId="77777777" w:rsidR="0034784D" w:rsidRDefault="0034784D">
      <w:pPr>
        <w:pStyle w:val="BodyText"/>
        <w:rPr>
          <w:rFonts w:ascii="Times New Roman"/>
          <w:sz w:val="20"/>
        </w:rPr>
      </w:pPr>
    </w:p>
    <w:p w14:paraId="2B4F6E2D" w14:textId="431A77D3" w:rsidR="0034784D" w:rsidRDefault="0034784D">
      <w:pPr>
        <w:pStyle w:val="BodyText"/>
        <w:rPr>
          <w:rFonts w:ascii="Times New Roman"/>
          <w:sz w:val="20"/>
        </w:rPr>
      </w:pPr>
    </w:p>
    <w:p w14:paraId="21426D72" w14:textId="77777777" w:rsidR="0034784D" w:rsidRDefault="0034784D" w:rsidP="00E10166">
      <w:pPr>
        <w:pStyle w:val="BodyText"/>
        <w:spacing w:before="6"/>
        <w:jc w:val="center"/>
        <w:rPr>
          <w:rFonts w:ascii="Times New Roman"/>
          <w:sz w:val="27"/>
        </w:rPr>
      </w:pPr>
    </w:p>
    <w:p w14:paraId="624CB3FE" w14:textId="77777777" w:rsidR="00416EF6" w:rsidRDefault="00416EF6" w:rsidP="00E10166">
      <w:pPr>
        <w:spacing w:before="92"/>
        <w:ind w:left="1931"/>
        <w:jc w:val="center"/>
        <w:rPr>
          <w:b/>
          <w:sz w:val="28"/>
          <w:u w:val="thick"/>
        </w:rPr>
      </w:pPr>
    </w:p>
    <w:p w14:paraId="67668ECC" w14:textId="77777777" w:rsidR="00416EF6" w:rsidRDefault="00416EF6" w:rsidP="00E10166">
      <w:pPr>
        <w:spacing w:before="92"/>
        <w:ind w:left="1931"/>
        <w:jc w:val="center"/>
        <w:rPr>
          <w:b/>
          <w:sz w:val="28"/>
          <w:u w:val="thick"/>
        </w:rPr>
      </w:pPr>
    </w:p>
    <w:p w14:paraId="4DEE0089" w14:textId="77777777" w:rsidR="00403017" w:rsidRDefault="00403017" w:rsidP="00416EF6">
      <w:pPr>
        <w:spacing w:before="92"/>
        <w:ind w:left="1931"/>
        <w:rPr>
          <w:b/>
          <w:sz w:val="28"/>
          <w:u w:val="thick"/>
        </w:rPr>
      </w:pPr>
    </w:p>
    <w:p w14:paraId="518B23B4" w14:textId="77777777" w:rsidR="00403017" w:rsidRDefault="00403017" w:rsidP="00416EF6">
      <w:pPr>
        <w:spacing w:before="92"/>
        <w:ind w:left="1931"/>
        <w:rPr>
          <w:b/>
          <w:sz w:val="28"/>
          <w:u w:val="thick"/>
        </w:rPr>
      </w:pPr>
    </w:p>
    <w:p w14:paraId="610C6A97" w14:textId="3E97685A" w:rsidR="00E10166" w:rsidRDefault="00E10166" w:rsidP="00416EF6">
      <w:pPr>
        <w:spacing w:before="92"/>
        <w:ind w:left="1931"/>
        <w:rPr>
          <w:b/>
          <w:sz w:val="28"/>
          <w:u w:val="thick"/>
        </w:rPr>
      </w:pPr>
      <w:r>
        <w:rPr>
          <w:b/>
          <w:sz w:val="28"/>
          <w:u w:val="thick"/>
        </w:rPr>
        <w:t>Staffordshire Young Cricketers</w:t>
      </w:r>
    </w:p>
    <w:p w14:paraId="0C6D71A1" w14:textId="56C2E6B5" w:rsidR="0034784D" w:rsidRDefault="00416EF6" w:rsidP="00416EF6">
      <w:pPr>
        <w:spacing w:before="92"/>
        <w:ind w:left="1931"/>
        <w:rPr>
          <w:b/>
          <w:sz w:val="28"/>
        </w:rPr>
      </w:pPr>
      <w:r w:rsidRPr="00416EF6">
        <w:rPr>
          <w:b/>
          <w:sz w:val="28"/>
        </w:rPr>
        <w:t xml:space="preserve">   </w:t>
      </w:r>
      <w:r>
        <w:rPr>
          <w:b/>
          <w:sz w:val="28"/>
        </w:rPr>
        <w:t xml:space="preserve">  </w:t>
      </w:r>
      <w:r w:rsidRPr="00416EF6">
        <w:rPr>
          <w:b/>
          <w:sz w:val="28"/>
        </w:rPr>
        <w:t xml:space="preserve"> </w:t>
      </w:r>
      <w:r w:rsidR="00403017">
        <w:rPr>
          <w:b/>
          <w:sz w:val="28"/>
          <w:u w:val="thick"/>
        </w:rPr>
        <w:t>Changing Room Policy</w:t>
      </w:r>
    </w:p>
    <w:p w14:paraId="5DACDE57" w14:textId="77777777" w:rsidR="0034784D" w:rsidRDefault="0034784D">
      <w:pPr>
        <w:pStyle w:val="BodyText"/>
        <w:rPr>
          <w:b/>
          <w:sz w:val="20"/>
        </w:rPr>
      </w:pPr>
    </w:p>
    <w:p w14:paraId="4BDA99EE" w14:textId="77777777" w:rsidR="0034784D" w:rsidRDefault="0034784D">
      <w:pPr>
        <w:pStyle w:val="BodyText"/>
        <w:rPr>
          <w:b/>
          <w:sz w:val="20"/>
        </w:rPr>
      </w:pPr>
    </w:p>
    <w:p w14:paraId="1C500FA3" w14:textId="77777777" w:rsidR="0034784D" w:rsidRDefault="0034784D">
      <w:pPr>
        <w:pStyle w:val="BodyText"/>
        <w:rPr>
          <w:b/>
          <w:sz w:val="20"/>
        </w:rPr>
      </w:pPr>
    </w:p>
    <w:p w14:paraId="4674A154" w14:textId="7C09E716" w:rsidR="0034784D" w:rsidRPr="00416EF6" w:rsidRDefault="00E10166">
      <w:pPr>
        <w:pStyle w:val="BodyText"/>
        <w:rPr>
          <w:b/>
          <w:sz w:val="24"/>
          <w:szCs w:val="24"/>
        </w:rPr>
      </w:pPr>
      <w:r w:rsidRPr="00416EF6">
        <w:rPr>
          <w:sz w:val="24"/>
          <w:szCs w:val="24"/>
        </w:rPr>
        <w:t xml:space="preserve">Statement of Intent The aim of this policy is to provide procedures and practical guidance for all </w:t>
      </w:r>
      <w:r w:rsidR="00416EF6" w:rsidRPr="00416EF6">
        <w:rPr>
          <w:sz w:val="24"/>
          <w:szCs w:val="24"/>
        </w:rPr>
        <w:t>Staffordshire</w:t>
      </w:r>
      <w:r w:rsidRPr="00416EF6">
        <w:rPr>
          <w:sz w:val="24"/>
          <w:szCs w:val="24"/>
        </w:rPr>
        <w:t xml:space="preserve"> Cricket employees, agents, volunteers, </w:t>
      </w:r>
      <w:r w:rsidR="00416EF6" w:rsidRPr="00416EF6">
        <w:rPr>
          <w:sz w:val="24"/>
          <w:szCs w:val="24"/>
        </w:rPr>
        <w:t xml:space="preserve">players </w:t>
      </w:r>
      <w:r w:rsidRPr="00416EF6">
        <w:rPr>
          <w:sz w:val="24"/>
          <w:szCs w:val="24"/>
        </w:rPr>
        <w:t xml:space="preserve">and other professionals and or partners working alongside </w:t>
      </w:r>
      <w:r w:rsidR="00DF4988">
        <w:rPr>
          <w:sz w:val="24"/>
          <w:szCs w:val="24"/>
        </w:rPr>
        <w:t xml:space="preserve">Staffordshire </w:t>
      </w:r>
      <w:r w:rsidRPr="00416EF6">
        <w:rPr>
          <w:sz w:val="24"/>
          <w:szCs w:val="24"/>
        </w:rPr>
        <w:t>Cricket to safeguard children (*) (*The word “children” should be taken to mean all persons under the age of 18yrs)</w:t>
      </w:r>
    </w:p>
    <w:p w14:paraId="470A54AC" w14:textId="77777777" w:rsidR="00E10166" w:rsidRPr="00416EF6" w:rsidRDefault="00E10166">
      <w:pPr>
        <w:pStyle w:val="BodyText"/>
        <w:rPr>
          <w:sz w:val="24"/>
          <w:szCs w:val="24"/>
        </w:rPr>
      </w:pPr>
    </w:p>
    <w:p w14:paraId="76A99FAB" w14:textId="77777777" w:rsidR="00E10166" w:rsidRPr="00416EF6" w:rsidRDefault="00E10166">
      <w:pPr>
        <w:pStyle w:val="BodyText"/>
        <w:rPr>
          <w:sz w:val="24"/>
          <w:szCs w:val="24"/>
        </w:rPr>
      </w:pPr>
      <w:r w:rsidRPr="00416EF6">
        <w:rPr>
          <w:sz w:val="24"/>
          <w:szCs w:val="24"/>
        </w:rPr>
        <w:t xml:space="preserve">• Adults must not change, or shower, at the same time using the same facility as children </w:t>
      </w:r>
    </w:p>
    <w:p w14:paraId="753E60DE" w14:textId="645F681E" w:rsidR="00E10166" w:rsidRPr="00416EF6" w:rsidRDefault="00E10166">
      <w:pPr>
        <w:pStyle w:val="BodyText"/>
        <w:rPr>
          <w:sz w:val="24"/>
          <w:szCs w:val="24"/>
        </w:rPr>
      </w:pPr>
      <w:r w:rsidRPr="00416EF6">
        <w:rPr>
          <w:sz w:val="24"/>
          <w:szCs w:val="24"/>
        </w:rPr>
        <w:t xml:space="preserve">• Adults should try to change at separate times to children during matches, for example when children are padding up </w:t>
      </w:r>
    </w:p>
    <w:p w14:paraId="149CE8FB" w14:textId="406B3E89" w:rsidR="00E10166" w:rsidRPr="00416EF6" w:rsidRDefault="00E10166">
      <w:pPr>
        <w:pStyle w:val="BodyText"/>
        <w:rPr>
          <w:sz w:val="24"/>
          <w:szCs w:val="24"/>
        </w:rPr>
      </w:pPr>
      <w:r w:rsidRPr="00416EF6">
        <w:rPr>
          <w:sz w:val="24"/>
          <w:szCs w:val="24"/>
        </w:rPr>
        <w:t>• If adults and children need to share a changing facility, the club must have consent from parents that their child(ren) can share a changing room with adults (County Squads only)</w:t>
      </w:r>
    </w:p>
    <w:p w14:paraId="6CAF6C51" w14:textId="77777777" w:rsidR="00E10166" w:rsidRPr="00416EF6" w:rsidRDefault="00E10166">
      <w:pPr>
        <w:pStyle w:val="BodyText"/>
        <w:rPr>
          <w:sz w:val="24"/>
          <w:szCs w:val="24"/>
        </w:rPr>
      </w:pPr>
      <w:r w:rsidRPr="00416EF6">
        <w:rPr>
          <w:sz w:val="24"/>
          <w:szCs w:val="24"/>
        </w:rPr>
        <w:t xml:space="preserve">• Mixed gender teams must have access to separate male and female changing rooms </w:t>
      </w:r>
    </w:p>
    <w:p w14:paraId="1B580783" w14:textId="6D4AEA01" w:rsidR="00E10166" w:rsidRPr="00416EF6" w:rsidRDefault="00E10166">
      <w:pPr>
        <w:pStyle w:val="BodyText"/>
        <w:rPr>
          <w:sz w:val="24"/>
          <w:szCs w:val="24"/>
        </w:rPr>
      </w:pPr>
      <w:r w:rsidRPr="00416EF6">
        <w:rPr>
          <w:sz w:val="24"/>
          <w:szCs w:val="24"/>
        </w:rPr>
        <w:t>• Mobile phones must not be used in changing rooms</w:t>
      </w:r>
    </w:p>
    <w:p w14:paraId="01229D59" w14:textId="177A57BB" w:rsidR="0034784D" w:rsidRPr="00416EF6" w:rsidRDefault="00E10166">
      <w:pPr>
        <w:pStyle w:val="BodyText"/>
        <w:rPr>
          <w:sz w:val="24"/>
          <w:szCs w:val="24"/>
        </w:rPr>
      </w:pPr>
      <w:r w:rsidRPr="00416EF6">
        <w:rPr>
          <w:sz w:val="24"/>
          <w:szCs w:val="24"/>
        </w:rPr>
        <w:t>• If children are uncomfortable changing or showering, no pressure should be placed on them to do so. Suggest instead that they may change and shower at home.</w:t>
      </w:r>
    </w:p>
    <w:p w14:paraId="27FB21A5" w14:textId="31F14BED" w:rsidR="0034784D" w:rsidRPr="00416EF6" w:rsidRDefault="0034784D">
      <w:pPr>
        <w:pStyle w:val="BodyText"/>
        <w:spacing w:before="11"/>
        <w:rPr>
          <w:sz w:val="24"/>
          <w:szCs w:val="24"/>
        </w:rPr>
      </w:pPr>
    </w:p>
    <w:p w14:paraId="10FA8A48" w14:textId="2B4FFAEA" w:rsidR="00E10166" w:rsidRPr="00416EF6" w:rsidRDefault="00E10166">
      <w:pPr>
        <w:pStyle w:val="BodyText"/>
        <w:spacing w:before="11"/>
        <w:rPr>
          <w:sz w:val="24"/>
          <w:szCs w:val="24"/>
        </w:rPr>
      </w:pPr>
      <w:r w:rsidRPr="00416EF6">
        <w:rPr>
          <w:sz w:val="24"/>
          <w:szCs w:val="24"/>
        </w:rPr>
        <w:t>The above policy has been developed from the ECB “Safe Hands” Crickets Policy for Safeguarding Children and the Child Protection in Sport Unit’s Guidance on Changing and Showering.</w:t>
      </w:r>
    </w:p>
    <w:p w14:paraId="6B6CDD97" w14:textId="77777777" w:rsidR="00E10166" w:rsidRDefault="00E10166">
      <w:pPr>
        <w:pStyle w:val="BodyText"/>
        <w:ind w:left="100"/>
        <w:jc w:val="both"/>
      </w:pPr>
    </w:p>
    <w:p w14:paraId="505FC103" w14:textId="77777777" w:rsidR="00416EF6" w:rsidRDefault="00416EF6">
      <w:pPr>
        <w:pStyle w:val="BodyText"/>
        <w:ind w:left="100"/>
        <w:jc w:val="both"/>
        <w:rPr>
          <w:sz w:val="20"/>
          <w:szCs w:val="20"/>
        </w:rPr>
      </w:pPr>
    </w:p>
    <w:p w14:paraId="3537B2C7" w14:textId="77777777" w:rsidR="00416EF6" w:rsidRDefault="00416EF6">
      <w:pPr>
        <w:pStyle w:val="BodyText"/>
        <w:ind w:left="100"/>
        <w:jc w:val="both"/>
        <w:rPr>
          <w:sz w:val="20"/>
          <w:szCs w:val="20"/>
        </w:rPr>
      </w:pPr>
    </w:p>
    <w:p w14:paraId="049E03C2" w14:textId="77777777" w:rsidR="00416EF6" w:rsidRDefault="00416EF6">
      <w:pPr>
        <w:pStyle w:val="BodyText"/>
        <w:ind w:left="100"/>
        <w:jc w:val="both"/>
        <w:rPr>
          <w:sz w:val="20"/>
          <w:szCs w:val="20"/>
        </w:rPr>
      </w:pPr>
    </w:p>
    <w:p w14:paraId="346FD0F5" w14:textId="77777777" w:rsidR="00416EF6" w:rsidRDefault="00416EF6">
      <w:pPr>
        <w:pStyle w:val="BodyText"/>
        <w:ind w:left="100"/>
        <w:jc w:val="both"/>
        <w:rPr>
          <w:sz w:val="20"/>
          <w:szCs w:val="20"/>
        </w:rPr>
      </w:pPr>
    </w:p>
    <w:p w14:paraId="3DA14A65" w14:textId="77777777" w:rsidR="00416EF6" w:rsidRDefault="00416EF6">
      <w:pPr>
        <w:pStyle w:val="BodyText"/>
        <w:ind w:left="100"/>
        <w:jc w:val="both"/>
        <w:rPr>
          <w:sz w:val="20"/>
          <w:szCs w:val="20"/>
        </w:rPr>
      </w:pPr>
    </w:p>
    <w:p w14:paraId="47CB06A8" w14:textId="77777777" w:rsidR="00416EF6" w:rsidRDefault="00416EF6">
      <w:pPr>
        <w:pStyle w:val="BodyText"/>
        <w:ind w:left="100"/>
        <w:jc w:val="both"/>
        <w:rPr>
          <w:sz w:val="20"/>
          <w:szCs w:val="20"/>
        </w:rPr>
      </w:pPr>
    </w:p>
    <w:p w14:paraId="5A44CED6" w14:textId="77777777" w:rsidR="00416EF6" w:rsidRDefault="00416EF6">
      <w:pPr>
        <w:pStyle w:val="BodyText"/>
        <w:ind w:left="100"/>
        <w:jc w:val="both"/>
        <w:rPr>
          <w:sz w:val="20"/>
          <w:szCs w:val="20"/>
        </w:rPr>
      </w:pPr>
    </w:p>
    <w:p w14:paraId="0463B7F1" w14:textId="77777777" w:rsidR="00416EF6" w:rsidRDefault="00416EF6">
      <w:pPr>
        <w:pStyle w:val="BodyText"/>
        <w:ind w:left="100"/>
        <w:jc w:val="both"/>
        <w:rPr>
          <w:sz w:val="20"/>
          <w:szCs w:val="20"/>
        </w:rPr>
      </w:pPr>
    </w:p>
    <w:p w14:paraId="5401BC8B" w14:textId="77777777" w:rsidR="00416EF6" w:rsidRDefault="00416EF6">
      <w:pPr>
        <w:pStyle w:val="BodyText"/>
        <w:ind w:left="100"/>
        <w:jc w:val="both"/>
        <w:rPr>
          <w:sz w:val="20"/>
          <w:szCs w:val="20"/>
        </w:rPr>
      </w:pPr>
    </w:p>
    <w:p w14:paraId="76DF978C" w14:textId="77777777" w:rsidR="00416EF6" w:rsidRDefault="00416EF6">
      <w:pPr>
        <w:pStyle w:val="BodyText"/>
        <w:ind w:left="100"/>
        <w:jc w:val="both"/>
        <w:rPr>
          <w:sz w:val="20"/>
          <w:szCs w:val="20"/>
        </w:rPr>
      </w:pPr>
    </w:p>
    <w:p w14:paraId="13221098" w14:textId="77777777" w:rsidR="00416EF6" w:rsidRDefault="00416EF6">
      <w:pPr>
        <w:pStyle w:val="BodyText"/>
        <w:ind w:left="100"/>
        <w:jc w:val="both"/>
        <w:rPr>
          <w:sz w:val="20"/>
          <w:szCs w:val="20"/>
        </w:rPr>
      </w:pPr>
    </w:p>
    <w:p w14:paraId="57A6D579" w14:textId="77777777" w:rsidR="00416EF6" w:rsidRDefault="00416EF6">
      <w:pPr>
        <w:pStyle w:val="BodyText"/>
        <w:ind w:left="100"/>
        <w:jc w:val="both"/>
        <w:rPr>
          <w:sz w:val="20"/>
          <w:szCs w:val="20"/>
        </w:rPr>
      </w:pPr>
    </w:p>
    <w:p w14:paraId="76B9121B" w14:textId="77777777" w:rsidR="00416EF6" w:rsidRDefault="00416EF6">
      <w:pPr>
        <w:pStyle w:val="BodyText"/>
        <w:ind w:left="100"/>
        <w:jc w:val="both"/>
        <w:rPr>
          <w:sz w:val="20"/>
          <w:szCs w:val="20"/>
        </w:rPr>
      </w:pPr>
    </w:p>
    <w:p w14:paraId="3F2CC803" w14:textId="77777777" w:rsidR="00416EF6" w:rsidRDefault="00416EF6">
      <w:pPr>
        <w:pStyle w:val="BodyText"/>
        <w:ind w:left="100"/>
        <w:jc w:val="both"/>
        <w:rPr>
          <w:sz w:val="20"/>
          <w:szCs w:val="20"/>
        </w:rPr>
      </w:pPr>
    </w:p>
    <w:p w14:paraId="470D6370" w14:textId="77777777" w:rsidR="00416EF6" w:rsidRDefault="00416EF6">
      <w:pPr>
        <w:pStyle w:val="BodyText"/>
        <w:ind w:left="100"/>
        <w:jc w:val="both"/>
        <w:rPr>
          <w:sz w:val="20"/>
          <w:szCs w:val="20"/>
        </w:rPr>
      </w:pPr>
    </w:p>
    <w:p w14:paraId="68468743" w14:textId="3401E079" w:rsidR="0034784D" w:rsidRPr="00416EF6" w:rsidRDefault="00403017">
      <w:pPr>
        <w:pStyle w:val="BodyText"/>
        <w:ind w:left="100"/>
        <w:jc w:val="both"/>
        <w:rPr>
          <w:sz w:val="20"/>
          <w:szCs w:val="20"/>
        </w:rPr>
      </w:pPr>
      <w:r w:rsidRPr="00416EF6">
        <w:rPr>
          <w:sz w:val="20"/>
          <w:szCs w:val="20"/>
        </w:rPr>
        <w:t>1/1/17</w:t>
      </w:r>
    </w:p>
    <w:sectPr w:rsidR="0034784D" w:rsidRPr="00416EF6">
      <w:type w:val="continuous"/>
      <w:pgSz w:w="11910" w:h="16840"/>
      <w:pgMar w:top="8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84D"/>
    <w:rsid w:val="0034784D"/>
    <w:rsid w:val="00403017"/>
    <w:rsid w:val="00416EF6"/>
    <w:rsid w:val="00553218"/>
    <w:rsid w:val="00DF4988"/>
    <w:rsid w:val="00E1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BCC12"/>
  <w15:docId w15:val="{0124B14E-BC07-4BE2-852C-AB9DBAD23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Bridget</dc:creator>
  <cp:lastModifiedBy>Leisa Wyllie</cp:lastModifiedBy>
  <cp:revision>2</cp:revision>
  <dcterms:created xsi:type="dcterms:W3CDTF">2020-02-17T10:48:00Z</dcterms:created>
  <dcterms:modified xsi:type="dcterms:W3CDTF">2020-02-17T10:48:00Z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2018-10-16T00:00:00Z</vt:filetime>
  </property>
</Properties>
</file>